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Zagreb, 7. lipnja 2023.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ZAPISNIK S </w:t>
      </w:r>
      <w:r>
        <w:rPr>
          <w:b/>
          <w:bCs/>
        </w:rPr>
        <w:t>4</w:t>
      </w:r>
      <w:r>
        <w:rPr/>
        <w:t>. SJEDNICE KAZALIŠNOG VIJEĆA GRADSKOG KAZALIŠTA ŽAR PTICA</w:t>
      </w:r>
      <w:r>
        <w:rPr>
          <w:b/>
          <w:bCs/>
        </w:rPr>
        <w:t xml:space="preserve"> 4 /2023.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PRISUTNI NA SJEDNICI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Krešimir Marmilić (Grad Zagreb)</w:t>
      </w:r>
    </w:p>
    <w:p>
      <w:pPr>
        <w:pStyle w:val="Normal"/>
        <w:rPr/>
      </w:pPr>
      <w:r>
        <w:rPr/>
        <w:t>Darko Domitrović (Grad Zagreb)</w:t>
      </w:r>
    </w:p>
    <w:p>
      <w:pPr>
        <w:pStyle w:val="Normal"/>
        <w:rPr/>
      </w:pPr>
      <w:r>
        <w:rPr/>
        <w:t xml:space="preserve">Gorana Marin (predstavnica umjetničkog osoblja) </w:t>
      </w:r>
    </w:p>
    <w:p>
      <w:pPr>
        <w:pStyle w:val="Normal"/>
        <w:rPr/>
      </w:pPr>
      <w:r>
        <w:rPr/>
        <w:t xml:space="preserve">Velimir Lončarić (predstavnik svih zaposlenika) </w:t>
      </w:r>
    </w:p>
    <w:p>
      <w:pPr>
        <w:pStyle w:val="Normal"/>
        <w:rPr/>
      </w:pPr>
      <w:r>
        <w:rPr/>
        <w:t>Saša Ivaci (Grad Zagreb)</w:t>
      </w:r>
    </w:p>
    <w:p>
      <w:pPr>
        <w:pStyle w:val="Normal"/>
        <w:rPr/>
      </w:pPr>
      <w:r>
        <w:rPr/>
        <w:t>Drago Utješanović, ravnatelj GK Žar ptica</w:t>
      </w:r>
    </w:p>
    <w:p>
      <w:pPr>
        <w:pStyle w:val="Normal"/>
        <w:rPr/>
      </w:pPr>
      <w:r>
        <w:rPr/>
        <w:t>Jerko Domagoj Vrdoljak, tajnik GK Žar ptica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  <w:sz w:val="24"/>
          <w:szCs w:val="24"/>
        </w:rPr>
        <w:t>DNEVNI RED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1. Prihvaćanje zapisnika s prethodne sjednice Kazališnog vijeća održane 11. svibnja 2023.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2. odluke o izmjenama i dopunama statuta Gradskog kazališta Žar ptica</w:t>
      </w:r>
    </w:p>
    <w:p>
      <w:pPr>
        <w:pStyle w:val="Normal"/>
        <w:spacing w:lineRule="auto" w:line="276"/>
        <w:jc w:val="left"/>
        <w:rPr>
          <w:b/>
          <w:b/>
          <w:bCs/>
        </w:rPr>
      </w:pPr>
      <w:r>
        <w:rPr>
          <w:b/>
          <w:bCs/>
        </w:rPr>
        <w:t xml:space="preserve">3. Donošenje odluke o raspisivanju javnog natječaja za izbor i imenovanje   </w:t>
      </w:r>
    </w:p>
    <w:p>
      <w:pPr>
        <w:pStyle w:val="Normal"/>
        <w:rPr>
          <w:b/>
          <w:b/>
          <w:bCs/>
        </w:rPr>
      </w:pPr>
      <w:r>
        <w:rPr>
          <w:b/>
          <w:bCs/>
        </w:rPr>
        <w:t xml:space="preserve">    </w:t>
      </w:r>
      <w:r>
        <w:rPr>
          <w:b/>
          <w:bCs/>
        </w:rPr>
        <w:t>ravnatelja/ravnateljice Gradskog kazališta Žar ptica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Dnevni red se jednoglasno prihvaća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 1.</w:t>
      </w:r>
    </w:p>
    <w:p>
      <w:pPr>
        <w:pStyle w:val="Normal"/>
        <w:rPr/>
      </w:pPr>
      <w:r>
        <w:rPr/>
        <w:t>Vijeće je jednoglasno prihvatilo zapisnik s prethodne sjednice Kazališnog vijeća održane 11. svibnja 2023. godine.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/>
        <w:t>Ad 2.</w:t>
      </w:r>
    </w:p>
    <w:p>
      <w:pPr>
        <w:pStyle w:val="Normal"/>
        <w:spacing w:lineRule="auto" w:line="240"/>
        <w:rPr/>
      </w:pPr>
      <w:r>
        <w:rPr>
          <w:rFonts w:eastAsia="Liberation Serif;Times New Roman" w:cs="Liberation Serif;Times New Roman"/>
        </w:rPr>
        <w:t>Tajnik g. Jerko Domagoj Vrdoljak izvjestio je članove Vijeća o dobivanju prethodne suglasnosti Gradske skupštine Grada Zagreba za Odluku o izmjenama i dopunama statuta Gradskog kazališta Žar ptica od 11. svibnja 2023. godine. Na osnovu prethodne suglasnosti Odluka je donijeta i objavljena na oglasnoj plači Kazališta.</w:t>
      </w:r>
    </w:p>
    <w:p>
      <w:pPr>
        <w:pStyle w:val="Normal"/>
        <w:spacing w:lineRule="auto" w:line="240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spacing w:lineRule="auto" w:line="240"/>
        <w:rPr/>
      </w:pPr>
      <w:r>
        <w:rPr>
          <w:rFonts w:eastAsia="Liberation Serif;Times New Roman" w:cs="Liberation Serif;Times New Roman"/>
        </w:rPr>
        <w:t>Ad 3.</w:t>
      </w:r>
    </w:p>
    <w:p>
      <w:pPr>
        <w:pStyle w:val="Normal"/>
        <w:spacing w:lineRule="auto" w:line="240"/>
        <w:rPr/>
      </w:pPr>
      <w:r>
        <w:rPr>
          <w:rFonts w:eastAsia="Liberation Serif;Times New Roman" w:cs="Liberation Serif;Times New Roman"/>
        </w:rPr>
        <w:t xml:space="preserve">Kazališno vijeće Gradskog kazališta Žar ptica jednoglasno donosi Odluku o raspisivanju javnog natječaja za izbor i imenovanje ravnatelja/ice Gradskog kazališta Žar ptica. </w:t>
      </w:r>
      <w:r>
        <w:rPr>
          <w:rFonts w:eastAsia="Liberation Serif;Times New Roman" w:cs="Liberation Serif;Times New Roman"/>
        </w:rPr>
        <w:t>Odluka će biti objavljena u Narodnim novinama i na mrežnoj stranici GK Žar ptica. Rok za podnošenej prijava na natječaj je 30 dana od dana objave natječaja.</w:t>
      </w:r>
      <w:r>
        <w:rPr>
          <w:rFonts w:eastAsia="Liberation Serif;Times New Roman" w:cs="Liberation Serif;Times New Roman"/>
        </w:rPr>
        <w:t xml:space="preserve"> Odluka </w:t>
      </w:r>
      <w:r>
        <w:rPr>
          <w:rFonts w:eastAsia="Liberation Serif;Times New Roman" w:cs="Liberation Serif;Times New Roman"/>
        </w:rPr>
        <w:t xml:space="preserve">s tekstom Natječaja </w:t>
      </w:r>
      <w:r>
        <w:rPr>
          <w:rFonts w:eastAsia="Liberation Serif;Times New Roman" w:cs="Liberation Serif;Times New Roman"/>
        </w:rPr>
        <w:t>sastav</w:t>
      </w:r>
      <w:r>
        <w:rPr>
          <w:rFonts w:eastAsia="Liberation Serif;Times New Roman" w:cs="Liberation Serif;Times New Roman"/>
        </w:rPr>
        <w:t>n</w:t>
      </w:r>
      <w:r>
        <w:rPr>
          <w:rFonts w:eastAsia="Liberation Serif;Times New Roman" w:cs="Liberation Serif;Times New Roman"/>
        </w:rPr>
        <w:t xml:space="preserve">i </w:t>
      </w:r>
      <w:r>
        <w:rPr>
          <w:rFonts w:eastAsia="Liberation Serif;Times New Roman" w:cs="Liberation Serif;Times New Roman"/>
        </w:rPr>
        <w:t xml:space="preserve">je </w:t>
      </w:r>
      <w:r>
        <w:rPr>
          <w:rFonts w:eastAsia="Liberation Serif;Times New Roman" w:cs="Liberation Serif;Times New Roman"/>
        </w:rPr>
        <w:t xml:space="preserve"> dio ovog zapisnika.</w:t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/>
      </w:pPr>
      <w:r>
        <w:rPr/>
        <w:t xml:space="preserve">zapisnik sastavio </w:t>
      </w:r>
    </w:p>
    <w:p>
      <w:pPr>
        <w:pStyle w:val="Normal"/>
        <w:rPr/>
      </w:pPr>
      <w:r>
        <w:rPr/>
        <w:t>Jerko Domagoj Vrdoljak, tajnik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Gradsko kazalište Žar ptica</w:t>
      </w:r>
    </w:p>
    <w:p>
      <w:pPr>
        <w:pStyle w:val="Normal"/>
        <w:rPr/>
      </w:pPr>
      <w:r>
        <w:rPr/>
        <w:t>Drago Utješanović, ravnatelj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kazališno vijeće Gradskog kazališta Žar ptica</w:t>
      </w:r>
    </w:p>
    <w:p>
      <w:pPr>
        <w:pStyle w:val="Normal"/>
        <w:rPr/>
      </w:pPr>
      <w:r>
        <w:rPr/>
        <w:t>Krešimir Marmilić, predsjednik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--------------------------------------------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hr-H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hr-HR" w:eastAsia="zh-CN" w:bidi="hi-IN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NumberingSymbols">
    <w:name w:val="Numbering Symbols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Body">
    <w:name w:val="Body"/>
    <w:qFormat/>
    <w:pPr>
      <w:keepNext w:val="false"/>
      <w:keepLines w:val="false"/>
      <w:pageBreakBefore w:val="false"/>
      <w:widowControl/>
      <w:shd w:val="clear" w:fill="FFFFFF"/>
      <w:suppressAutoHyphens w:val="false"/>
      <w:overflowPunct w:val="true"/>
      <w:bidi w:val="0"/>
      <w:spacing w:lineRule="auto" w:line="240" w:before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2"/>
      <w:position w:val="0"/>
      <w:sz w:val="22"/>
      <w:sz w:val="22"/>
      <w:szCs w:val="22"/>
      <w:u w:val="none" w:color="00000A"/>
      <w:vertAlign w:val="baseline"/>
      <w:lang w:val="hr-H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537</TotalTime>
  <Application>LibreOffice/7.1.3.2$Windows_X86_64 LibreOffice_project/47f78053abe362b9384784d31a6e56f8511eb1c1</Application>
  <AppVersion>15.0000</AppVersion>
  <Pages>2</Pages>
  <Words>252</Words>
  <Characters>1633</Characters>
  <CharactersWithSpaces>1865</CharactersWithSpaces>
  <Paragraphs>31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hr-HR</dc:language>
  <cp:lastModifiedBy/>
  <dcterms:modified xsi:type="dcterms:W3CDTF">2023-06-08T07:31:59Z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